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220" w:right="-220" w:firstLine="0"/>
        <w:contextualSpacing w:val="0"/>
        <w:jc w:val="center"/>
      </w:pPr>
      <w:r w:rsidDel="00000000" w:rsidR="00000000" w:rsidRPr="00000000">
        <w:rPr>
          <w:color w:val="5a5a5a"/>
          <w:sz w:val="36"/>
          <w:szCs w:val="36"/>
          <w:highlight w:val="white"/>
          <w:rtl w:val="0"/>
        </w:rPr>
        <w:t xml:space="preserve">How to Lay a Bluestone Patio</w:t>
      </w:r>
    </w:p>
    <w:p w:rsidR="00000000" w:rsidDel="00000000" w:rsidP="00000000" w:rsidRDefault="00000000" w:rsidRPr="00000000">
      <w:pPr>
        <w:ind w:left="-220" w:right="-220" w:firstLine="0"/>
        <w:contextualSpacing w:val="0"/>
        <w:jc w:val="center"/>
      </w:pP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5943600" cy="3962400"/>
            <wp:effectExtent b="0" l="0" r="0" t="0"/>
            <wp:docPr id="15" name="image29.jpg"/>
            <a:graphic>
              <a:graphicData uri="http://schemas.openxmlformats.org/drawingml/2006/picture">
                <pic:pic>
                  <pic:nvPicPr>
                    <pic:cNvPr id="0" name="image29.jpg"/>
                    <pic:cNvPicPr preferRelativeResize="0"/>
                  </pic:nvPicPr>
                  <pic:blipFill>
                    <a:blip r:embed="rId5"/>
                    <a:srcRect b="0" l="0" r="0" t="0"/>
                    <a:stretch>
                      <a:fillRect/>
                    </a:stretch>
                  </pic:blipFill>
                  <pic:spPr>
                    <a:xfrm>
                      <a:off x="0" y="0"/>
                      <a:ext cx="5943600" cy="3962400"/>
                    </a:xfrm>
                    <a:prstGeom prst="rect"/>
                    <a:ln/>
                  </pic:spPr>
                </pic:pic>
              </a:graphicData>
            </a:graphic>
          </wp:inline>
        </w:drawing>
      </w:r>
      <w:r w:rsidDel="00000000" w:rsidR="00000000" w:rsidRPr="00000000">
        <w:rPr>
          <w:color w:val="181818"/>
          <w:sz w:val="21"/>
          <w:szCs w:val="21"/>
          <w:highlight w:val="white"/>
          <w:rtl w:val="0"/>
        </w:rPr>
        <w:t xml:space="preserve">Although Pennsylvania Blue Stone is quarried from only a small area in the northeast of Pennsylvania, New York and New Jersey, it’s used by contractors across the country in projects from the stairways of grand estates to simple but enduring patios.</w:t>
      </w:r>
    </w:p>
    <w:p w:rsidR="00000000" w:rsidDel="00000000" w:rsidP="00000000" w:rsidRDefault="00000000" w:rsidRPr="00000000">
      <w:pPr>
        <w:pStyle w:val="Heading3"/>
        <w:keepNext w:val="0"/>
        <w:keepLines w:val="0"/>
        <w:spacing w:after="160" w:before="300" w:line="264" w:lineRule="auto"/>
        <w:ind w:left="-220" w:right="-220" w:firstLine="0"/>
        <w:contextualSpacing w:val="0"/>
      </w:pPr>
      <w:bookmarkStart w:colFirst="0" w:colLast="0" w:name="_jvoy8oe36cw7" w:id="0"/>
      <w:bookmarkEnd w:id="0"/>
      <w:r w:rsidDel="00000000" w:rsidR="00000000" w:rsidRPr="00000000">
        <w:rPr>
          <w:b w:val="1"/>
          <w:color w:val="181818"/>
          <w:sz w:val="36"/>
          <w:szCs w:val="36"/>
          <w:highlight w:val="white"/>
          <w:rtl w:val="0"/>
        </w:rPr>
        <w:t xml:space="preserve">Bluestone has many uses, from cut dimensional stone used in patios, walkways and stair treads to architectural stone used in buildings. It’s also used for wallstone, decorative boulders, natural steps and other landscape features.</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3810000" cy="3746500"/>
            <wp:effectExtent b="0" l="0" r="0" t="0"/>
            <wp:docPr id="11" name="image25.jpg"/>
            <a:graphic>
              <a:graphicData uri="http://schemas.openxmlformats.org/drawingml/2006/picture">
                <pic:pic>
                  <pic:nvPicPr>
                    <pic:cNvPr id="0" name="image25.jpg"/>
                    <pic:cNvPicPr preferRelativeResize="0"/>
                  </pic:nvPicPr>
                  <pic:blipFill>
                    <a:blip r:embed="rId6"/>
                    <a:srcRect b="0" l="0" r="0" t="0"/>
                    <a:stretch>
                      <a:fillRect/>
                    </a:stretch>
                  </pic:blipFill>
                  <pic:spPr>
                    <a:xfrm>
                      <a:off x="0" y="0"/>
                      <a:ext cx="3810000" cy="37465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“You can use bluestone in so many ways and forms,” says Ben Fotusky, a </w:t>
      </w:r>
      <w:r w:rsidDel="00000000" w:rsidR="00000000" w:rsidRPr="00000000">
        <w:rPr>
          <w:i w:val="1"/>
          <w:color w:val="181818"/>
          <w:sz w:val="21"/>
          <w:szCs w:val="21"/>
          <w:highlight w:val="white"/>
          <w:rtl w:val="0"/>
        </w:rPr>
        <w:t xml:space="preserve">TLC</w:t>
      </w:r>
      <w:r w:rsidDel="00000000" w:rsidR="00000000" w:rsidRPr="00000000">
        <w:rPr>
          <w:color w:val="181818"/>
          <w:sz w:val="21"/>
          <w:szCs w:val="21"/>
          <w:highlight w:val="white"/>
          <w:rtl w:val="0"/>
        </w:rPr>
        <w:t xml:space="preserve"> 2012 Landscaper of the Year finalist and owner of Greater Scapes Landscape and Lawncare, Weaverville, North Carolina. “It holds up better over time than other flagstones. It’s easy to shape, and the color options let you go from a narrow range of colors, say predominately blue, to hues of green, shades of lavender and sandy tones.”</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Following is how to lay a simple path or patio using a “stand-up” or cleaved variety of bluestone.</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2501900" cy="3810000"/>
            <wp:effectExtent b="0" l="0" r="0" t="0"/>
            <wp:docPr id="7" name="image21.jpg"/>
            <a:graphic>
              <a:graphicData uri="http://schemas.openxmlformats.org/drawingml/2006/picture">
                <pic:pic>
                  <pic:nvPicPr>
                    <pic:cNvPr id="0" name="image21.jpg"/>
                    <pic:cNvPicPr preferRelativeResize="0"/>
                  </pic:nvPicPr>
                  <pic:blipFill>
                    <a:blip r:embed="rId7"/>
                    <a:srcRect b="0" l="0" r="0" t="0"/>
                    <a:stretch>
                      <a:fillRect/>
                    </a:stretch>
                  </pic:blipFill>
                  <pic:spPr>
                    <a:xfrm>
                      <a:off x="0" y="0"/>
                      <a:ext cx="2501900" cy="38100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1: Lay out the perimeter and grade of project.</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To establish the base grade and slope, it’s best to use a laser level or transit to ensure proper drainage. If the project warrants it because of size, mark stakes in the high and low areas to serve as a guide for excavation and fill.</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2438400" cy="3810000"/>
            <wp:effectExtent b="0" l="0" r="0" t="0"/>
            <wp:docPr id="3" name="image17.jpg"/>
            <a:graphic>
              <a:graphicData uri="http://schemas.openxmlformats.org/drawingml/2006/picture">
                <pic:pic>
                  <pic:nvPicPr>
                    <pic:cNvPr id="0" name="image17.jpg"/>
                    <pic:cNvPicPr preferRelativeResize="0"/>
                  </pic:nvPicPr>
                  <pic:blipFill>
                    <a:blip r:embed="rId8"/>
                    <a:srcRect b="0" l="0" r="0" t="0"/>
                    <a:stretch>
                      <a:fillRect/>
                    </a:stretch>
                  </pic:blipFill>
                  <pic:spPr>
                    <a:xfrm>
                      <a:off x="0" y="0"/>
                      <a:ext cx="2438400" cy="38100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2: Excavate subgrade, compact soil.</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Dig, level and compact the soil so the base is about 7 inches below the finished surface.</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2371427" cy="3690938"/>
            <wp:effectExtent b="0" l="0" r="0" t="0"/>
            <wp:docPr id="5" name="image19.jpg"/>
            <a:graphic>
              <a:graphicData uri="http://schemas.openxmlformats.org/drawingml/2006/picture">
                <pic:pic>
                  <pic:nvPicPr>
                    <pic:cNvPr id="0" name="image19.jpg"/>
                    <pic:cNvPicPr preferRelativeResize="0"/>
                  </pic:nvPicPr>
                  <pic:blipFill>
                    <a:blip r:embed="rId9"/>
                    <a:srcRect b="0" l="0" r="0" t="0"/>
                    <a:stretch>
                      <a:fillRect/>
                    </a:stretch>
                  </pic:blipFill>
                  <pic:spPr>
                    <a:xfrm>
                      <a:off x="0" y="0"/>
                      <a:ext cx="2371427" cy="3690938"/>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3: Pour, spread and level gravel.</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Use road bond (crusher run) for the base. It includes stone dust that comes from crushing the gravel. Once it’s compacted and seasoned, it forms an incredibly strong bond that holds up well to the weather.</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3457985" cy="2214563"/>
            <wp:effectExtent b="0" l="0" r="0" t="0"/>
            <wp:docPr id="2" name="image07.jpg"/>
            <a:graphic>
              <a:graphicData uri="http://schemas.openxmlformats.org/drawingml/2006/picture">
                <pic:pic>
                  <pic:nvPicPr>
                    <pic:cNvPr id="0" name="image07.jpg"/>
                    <pic:cNvPicPr preferRelativeResize="0"/>
                  </pic:nvPicPr>
                  <pic:blipFill>
                    <a:blip r:embed="rId10"/>
                    <a:srcRect b="0" l="0" r="0" t="0"/>
                    <a:stretch>
                      <a:fillRect/>
                    </a:stretch>
                  </pic:blipFill>
                  <pic:spPr>
                    <a:xfrm>
                      <a:off x="0" y="0"/>
                      <a:ext cx="3457985" cy="2214563"/>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4: Compact gravel.</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The work you do to prepare a smooth, level and well-compacted base will dictate how much labor and time is required to lay the stone and level it.</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3692338" cy="3138488"/>
            <wp:effectExtent b="0" l="0" r="0" t="0"/>
            <wp:docPr id="1" name="image06.jpg"/>
            <a:graphic>
              <a:graphicData uri="http://schemas.openxmlformats.org/drawingml/2006/picture">
                <pic:pic>
                  <pic:nvPicPr>
                    <pic:cNvPr id="0" name="image06.jpg"/>
                    <pic:cNvPicPr preferRelativeResize="0"/>
                  </pic:nvPicPr>
                  <pic:blipFill>
                    <a:blip r:embed="rId11"/>
                    <a:srcRect b="0" l="0" r="0" t="0"/>
                    <a:stretch>
                      <a:fillRect/>
                    </a:stretch>
                  </pic:blipFill>
                  <pic:spPr>
                    <a:xfrm>
                      <a:off x="0" y="0"/>
                      <a:ext cx="3692338" cy="3138488"/>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5: Place edging.</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To keep the materials stable, it’s important to have some kind of edging, either metal or concrete.</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2852368" cy="3576638"/>
            <wp:effectExtent b="0" l="0" r="0" t="0"/>
            <wp:docPr id="8" name="image22.jpg"/>
            <a:graphic>
              <a:graphicData uri="http://schemas.openxmlformats.org/drawingml/2006/picture">
                <pic:pic>
                  <pic:nvPicPr>
                    <pic:cNvPr id="0" name="image22.jpg"/>
                    <pic:cNvPicPr preferRelativeResize="0"/>
                  </pic:nvPicPr>
                  <pic:blipFill>
                    <a:blip r:embed="rId12"/>
                    <a:srcRect b="0" l="0" r="0" t="0"/>
                    <a:stretch>
                      <a:fillRect/>
                    </a:stretch>
                  </pic:blipFill>
                  <pic:spPr>
                    <a:xfrm>
                      <a:off x="0" y="0"/>
                      <a:ext cx="2852368" cy="3576638"/>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6: Distribute and level fines.</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To serve as a bed to lay the stone, pour and level about 2 inches of “fines” or stone dust. The depth depends on the thickness of the bluestone used. Typically, stand-up stone will vary in thickness from 1 to 2 inches.</w:t>
      </w:r>
    </w:p>
    <w:p w:rsidR="00000000" w:rsidDel="00000000" w:rsidP="00000000" w:rsidRDefault="00000000" w:rsidRPr="00000000">
      <w:pPr>
        <w:spacing w:after="160" w:lineRule="auto"/>
        <w:ind w:left="-220" w:right="-220" w:firstLine="0"/>
        <w:contextualSpacing w:val="0"/>
      </w:pPr>
      <w:r w:rsidDel="00000000" w:rsidR="00000000" w:rsidRPr="00000000">
        <w:drawing>
          <wp:inline distB="114300" distT="114300" distL="114300" distR="114300">
            <wp:extent cx="1701800" cy="3810000"/>
            <wp:effectExtent b="0" l="0" r="0" t="0"/>
            <wp:docPr id="12" name="image26.jpg"/>
            <a:graphic>
              <a:graphicData uri="http://schemas.openxmlformats.org/drawingml/2006/picture">
                <pic:pic>
                  <pic:nvPicPr>
                    <pic:cNvPr id="0" name="image26.jpg"/>
                    <pic:cNvPicPr preferRelativeResize="0"/>
                  </pic:nvPicPr>
                  <pic:blipFill>
                    <a:blip r:embed="rId13"/>
                    <a:srcRect b="0" l="0" r="0" t="0"/>
                    <a:stretch>
                      <a:fillRect/>
                    </a:stretch>
                  </pic:blipFill>
                  <pic:spPr>
                    <a:xfrm>
                      <a:off x="0" y="0"/>
                      <a:ext cx="1701800" cy="3810000"/>
                    </a:xfrm>
                    <a:prstGeom prst="rect"/>
                    <a:ln/>
                  </pic:spPr>
                </pic:pic>
              </a:graphicData>
            </a:graphic>
          </wp:inline>
        </w:drawing>
      </w:r>
      <w:r w:rsidDel="00000000" w:rsidR="00000000" w:rsidRPr="00000000">
        <w:rPr>
          <w:rtl w:val="0"/>
        </w:rPr>
      </w:r>
    </w:p>
    <w:p w:rsidR="00000000" w:rsidDel="00000000" w:rsidP="00000000" w:rsidRDefault="00000000" w:rsidRPr="00000000">
      <w:pPr>
        <w:spacing w:after="240" w:before="80" w:line="342.85714285714283" w:lineRule="auto"/>
        <w:ind w:left="-220" w:right="-220" w:firstLine="0"/>
        <w:contextualSpacing w:val="0"/>
      </w:pPr>
      <w:r w:rsidDel="00000000" w:rsidR="00000000" w:rsidRPr="00000000">
        <w:rPr>
          <w:color w:val="181818"/>
          <w:sz w:val="18"/>
          <w:szCs w:val="18"/>
          <w:highlight w:val="white"/>
          <w:rtl w:val="0"/>
        </w:rPr>
        <w:t xml:space="preserve">Cross-section of materials: (from top to bottom) bluestone; fines; road bond; soil.</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4133606" cy="3224213"/>
            <wp:effectExtent b="0" l="0" r="0" t="0"/>
            <wp:docPr id="14" name="image28.jpg"/>
            <a:graphic>
              <a:graphicData uri="http://schemas.openxmlformats.org/drawingml/2006/picture">
                <pic:pic>
                  <pic:nvPicPr>
                    <pic:cNvPr id="0" name="image28.jpg"/>
                    <pic:cNvPicPr preferRelativeResize="0"/>
                  </pic:nvPicPr>
                  <pic:blipFill>
                    <a:blip r:embed="rId14"/>
                    <a:srcRect b="0" l="0" r="0" t="0"/>
                    <a:stretch>
                      <a:fillRect/>
                    </a:stretch>
                  </pic:blipFill>
                  <pic:spPr>
                    <a:xfrm>
                      <a:off x="0" y="0"/>
                      <a:ext cx="4133606" cy="3224213"/>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7: Lay the stones.</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Lower each stone smooth face up into the setting bed. Twist the stone a bit to help it make contact with the bed.</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3810000" cy="2946400"/>
            <wp:effectExtent b="0" l="0" r="0" t="0"/>
            <wp:docPr id="13" name="image27.jpg"/>
            <a:graphic>
              <a:graphicData uri="http://schemas.openxmlformats.org/drawingml/2006/picture">
                <pic:pic>
                  <pic:nvPicPr>
                    <pic:cNvPr id="0" name="image27.jpg"/>
                    <pic:cNvPicPr preferRelativeResize="0"/>
                  </pic:nvPicPr>
                  <pic:blipFill>
                    <a:blip r:embed="rId15"/>
                    <a:srcRect b="0" l="0" r="0" t="0"/>
                    <a:stretch>
                      <a:fillRect/>
                    </a:stretch>
                  </pic:blipFill>
                  <pic:spPr>
                    <a:xfrm>
                      <a:off x="0" y="0"/>
                      <a:ext cx="3810000" cy="29464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8: Keep it level.</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Add or remove mix from below each stone to make it level. Use a masonry line running from a grade stake at the beginning of the path to check each stone for proper height and level.</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3810000" cy="2540000"/>
            <wp:effectExtent b="0" l="0" r="0" t="0"/>
            <wp:docPr id="10" name="image24.jpg"/>
            <a:graphic>
              <a:graphicData uri="http://schemas.openxmlformats.org/drawingml/2006/picture">
                <pic:pic>
                  <pic:nvPicPr>
                    <pic:cNvPr id="0" name="image24.jpg"/>
                    <pic:cNvPicPr preferRelativeResize="0"/>
                  </pic:nvPicPr>
                  <pic:blipFill>
                    <a:blip r:embed="rId16"/>
                    <a:srcRect b="0" l="0" r="0" t="0"/>
                    <a:stretch>
                      <a:fillRect/>
                    </a:stretch>
                  </pic:blipFill>
                  <pic:spPr>
                    <a:xfrm>
                      <a:off x="0" y="0"/>
                      <a:ext cx="3810000" cy="2540000"/>
                    </a:xfrm>
                    <a:prstGeom prst="rect"/>
                    <a:ln/>
                  </pic:spPr>
                </pic:pic>
              </a:graphicData>
            </a:graphic>
          </wp:inline>
        </w:drawing>
      </w:r>
      <w:r w:rsidDel="00000000" w:rsidR="00000000" w:rsidRPr="00000000">
        <w:drawing>
          <wp:inline distB="114300" distT="114300" distL="114300" distR="114300">
            <wp:extent cx="2413000" cy="2413000"/>
            <wp:effectExtent b="0" l="0" r="0" t="0"/>
            <wp:docPr id="6" name="image20.jpg"/>
            <a:graphic>
              <a:graphicData uri="http://schemas.openxmlformats.org/drawingml/2006/picture">
                <pic:pic>
                  <pic:nvPicPr>
                    <pic:cNvPr id="0" name="image20.jpg"/>
                    <pic:cNvPicPr preferRelativeResize="0"/>
                  </pic:nvPicPr>
                  <pic:blipFill>
                    <a:blip r:embed="rId17"/>
                    <a:srcRect b="0" l="0" r="0" t="0"/>
                    <a:stretch>
                      <a:fillRect/>
                    </a:stretch>
                  </pic:blipFill>
                  <pic:spPr>
                    <a:xfrm>
                      <a:off x="0" y="0"/>
                      <a:ext cx="2413000" cy="24130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9: Shape and fill stone.</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To get a flush fit with adjacent stones, use a chisel and mallet to take off protrusions. The key is to chip off 1/2 inch or so at a time, otherwise you risk fracturing the stone beyond the intended area. To fill gaps, fracture a scrap piece until you have a usable form and size.</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TIP: Bluestone can be cut for exact dimensions with a circular saw or cut-off saw mounted with a masonry blade. Score thick stone with a 1/2-inch cut and then make 1-inch passes until reaching three quarters of the thickness. Knock off the waste side with a sledge.</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3810000" cy="2540000"/>
            <wp:effectExtent b="0" l="0" r="0" t="0"/>
            <wp:docPr id="9" name="image23.jpg"/>
            <a:graphic>
              <a:graphicData uri="http://schemas.openxmlformats.org/drawingml/2006/picture">
                <pic:pic>
                  <pic:nvPicPr>
                    <pic:cNvPr id="0" name="image23.jpg"/>
                    <pic:cNvPicPr preferRelativeResize="0"/>
                  </pic:nvPicPr>
                  <pic:blipFill>
                    <a:blip r:embed="rId18"/>
                    <a:srcRect b="0" l="0" r="0" t="0"/>
                    <a:stretch>
                      <a:fillRect/>
                    </a:stretch>
                  </pic:blipFill>
                  <pic:spPr>
                    <a:xfrm>
                      <a:off x="0" y="0"/>
                      <a:ext cx="3810000" cy="25400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10: Fill the joints.</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Spread fines across the stones and sweep into joints. Spray water lightly on stones and joints to encourage the fines to settle into joints. Repeat until joints are firm and level with stones.</w:t>
      </w:r>
    </w:p>
    <w:p w:rsidR="00000000" w:rsidDel="00000000" w:rsidP="00000000" w:rsidRDefault="00000000" w:rsidRPr="00000000">
      <w:pPr>
        <w:spacing w:after="300" w:line="394.28571428571433" w:lineRule="auto"/>
        <w:ind w:left="-220" w:right="-220" w:firstLine="0"/>
        <w:contextualSpacing w:val="0"/>
      </w:pPr>
      <w:r w:rsidDel="00000000" w:rsidR="00000000" w:rsidRPr="00000000">
        <w:drawing>
          <wp:inline distB="114300" distT="114300" distL="114300" distR="114300">
            <wp:extent cx="5943600" cy="3962400"/>
            <wp:effectExtent b="0" l="0" r="0" t="0"/>
            <wp:docPr id="4" name="image18.jpg"/>
            <a:graphic>
              <a:graphicData uri="http://schemas.openxmlformats.org/drawingml/2006/picture">
                <pic:pic>
                  <pic:nvPicPr>
                    <pic:cNvPr id="0" name="image18.jpg"/>
                    <pic:cNvPicPr preferRelativeResize="0"/>
                  </pic:nvPicPr>
                  <pic:blipFill>
                    <a:blip r:embed="rId19"/>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color w:val="181818"/>
          <w:sz w:val="21"/>
          <w:szCs w:val="21"/>
          <w:highlight w:val="white"/>
          <w:rtl w:val="0"/>
        </w:rPr>
        <w:t xml:space="preserve">PAYOFF: Pennsylvania bluestone is more readily available that people think. It’s versatile and the look is like no other stone. These features make it easy to tailor to the customer’s wants and needs.</w:t>
      </w:r>
    </w:p>
    <w:p w:rsidR="00000000" w:rsidDel="00000000" w:rsidP="00000000" w:rsidRDefault="00000000" w:rsidRPr="00000000">
      <w:pPr>
        <w:spacing w:after="300" w:line="394.28571428571433" w:lineRule="auto"/>
        <w:ind w:left="-220" w:right="-220" w:firstLine="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06.jpg"/><Relationship Id="rId10" Type="http://schemas.openxmlformats.org/officeDocument/2006/relationships/image" Target="media/image07.jpg"/><Relationship Id="rId13" Type="http://schemas.openxmlformats.org/officeDocument/2006/relationships/image" Target="media/image26.jpg"/><Relationship Id="rId12" Type="http://schemas.openxmlformats.org/officeDocument/2006/relationships/image" Target="media/image22.jp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9.jpg"/><Relationship Id="rId15" Type="http://schemas.openxmlformats.org/officeDocument/2006/relationships/image" Target="media/image27.jpg"/><Relationship Id="rId14" Type="http://schemas.openxmlformats.org/officeDocument/2006/relationships/image" Target="media/image28.jpg"/><Relationship Id="rId17" Type="http://schemas.openxmlformats.org/officeDocument/2006/relationships/image" Target="media/image20.jpg"/><Relationship Id="rId16" Type="http://schemas.openxmlformats.org/officeDocument/2006/relationships/image" Target="media/image24.jpg"/><Relationship Id="rId5" Type="http://schemas.openxmlformats.org/officeDocument/2006/relationships/image" Target="media/image29.jpg"/><Relationship Id="rId19" Type="http://schemas.openxmlformats.org/officeDocument/2006/relationships/image" Target="media/image18.jpg"/><Relationship Id="rId6" Type="http://schemas.openxmlformats.org/officeDocument/2006/relationships/image" Target="media/image25.jpg"/><Relationship Id="rId18" Type="http://schemas.openxmlformats.org/officeDocument/2006/relationships/image" Target="media/image23.jpg"/><Relationship Id="rId7" Type="http://schemas.openxmlformats.org/officeDocument/2006/relationships/image" Target="media/image21.jpg"/><Relationship Id="rId8" Type="http://schemas.openxmlformats.org/officeDocument/2006/relationships/image" Target="media/image17.jpg"/></Relationships>
</file>